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cs="Times"/>
        </w:rPr>
      </w:pPr>
      <w:r>
        <w:rPr>
          <w:rFonts w:ascii="Yuanti SC" w:hAnsi="Yuanti SC"/>
          <w:color w:val="000000"/>
          <w:sz w:val="22"/>
          <w:szCs w:val="22"/>
        </w:rPr>
      </w:r>
    </w:p>
    <w:p>
      <w:pPr>
        <w:pStyle w:val="Normal"/>
        <w:bidi w:val="0"/>
        <w:jc w:val="left"/>
        <w:rPr>
          <w:rFonts w:cs="Times"/>
        </w:rPr>
      </w:pPr>
      <w:r>
        <w:rPr>
          <w:rFonts w:ascii="Yuanti SC" w:hAnsi="Yuanti SC"/>
          <w:color w:val="000000"/>
          <w:sz w:val="22"/>
          <w:szCs w:val="22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  <w:sz w:val="22"/>
          <w:szCs w:val="22"/>
        </w:rPr>
      </w:pPr>
      <w:r>
        <w:rPr>
          <w:rFonts w:cs="Times" w:ascii="Yuanti SC" w:hAnsi="Yuanti SC"/>
          <w:color w:val="000000"/>
          <w:sz w:val="22"/>
          <w:szCs w:val="22"/>
        </w:rPr>
        <w:t>Seiichi Miyake nació en 1926 in Kurashiki, en la prefectura de Okayama, Japón.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Tenía un muy buen amigo, Hideyuki Iwahashi. Un día, su amigo comenzó a perder visión y al poco le diagnosticaron que se quedaría ciego.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El sincero deseo de ayudar a su amigo le llevó a la una increíble invención.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En 1965 Miyake inventó el pavimento táctil invirtiendo su propio dinero.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Presentaba dos patrones táctiles que las personas con discapacidad pueden detectar visualmente con un bastón o con los pies.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Los bloques con lineas en relieve son indicadores direccionales y los bloques con círculos flotantes son indicadores de atención.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</w:rPr>
      </w:pPr>
      <w:r>
        <w:rPr>
          <w:rFonts w:ascii="Yuanti SC" w:hAnsi="Yuanti SC"/>
          <w:color w:val="000000"/>
        </w:rPr>
        <w:t>Los tenji blocks se instalaron por primera vez  en la ciudad japonesa de Okayama el 18 de marzo de 1967, junto a una escuela para ciegos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Diez años más tarde, las losas táctiles se convirtieron en obras obligatorias en el ferrocarril nacional de Japón.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Desde entonces, la invención del Sr. Miyaki se ha implementado en todo el mundo, estableciéndose como un diseño universal estándar.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Esto supuso un increíble avance en la movilidad de las personas ciegas y a día de hoy continúa siendo una revolución. 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Pero había un reto sin resolver. ¿Cómo sabían los usuarios cuando llegaban a un punto de parada o intersección hacia dónde dirigirse?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Años después, en Europa, un grupo de investigadores españoles de la Universidad de Alicante junto a la  innovadora empresa de soluciones tecnológicas Neosistec, comienzan a trabajar en el desarrollo de soluciones orientadas a la mejora de la autonomía y la calidad de vida de las personas con discapacidad visual.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Con este objetivo, se ponen a trabajar y, después de casi diez años de investigación, consiguen desarrollar un nuevo y revolucionario sistema de marcadores digitales de colores  basados en tecnología de visión artificial: NaviLens.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Estos marcadores permiten una integración perfecta en el pavimento táctil, indicando a las personas ciegas cuando llegan a una intersección las distintas opciones hacia donde pueden dirigirse según la dirección en la que van, potenciando el trabajo iniciado por Seiichi Miyaki de una manera increíblemente efectiva.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Los marcadores NaviLens  permiten su lectura  con un teléfono inteligente a gran distancia de forma automática, ayudando a la orientación y a la obtención de información accesible.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  <w:t>Para hacer esto, el algoritmo de reconocimiento de marcador se complementa con un innovador sistema de sonificación 3D que, sin necesidad de auriculares, informa al usuario de la posición, distancia y orientación del marcador.</w:t>
      </w:r>
    </w:p>
    <w:p>
      <w:pPr>
        <w:pStyle w:val="Normal"/>
        <w:bidi w:val="0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Normal"/>
        <w:bidi w:val="0"/>
        <w:spacing w:before="0" w:after="283"/>
        <w:jc w:val="left"/>
        <w:rPr>
          <w:rFonts w:ascii="Yuanti SC" w:hAnsi="Yuanti SC"/>
          <w:color w:val="000000"/>
        </w:rPr>
      </w:pPr>
      <w:r>
        <w:rPr>
          <w:rFonts w:ascii="Yuanti SC" w:hAnsi="Yuanti SC"/>
          <w:color w:val="000000"/>
        </w:rPr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Yuanti SC" w:hAnsi="Yuanti SC"/>
          <w:i/>
          <w:color w:val="000000"/>
        </w:rPr>
      </w:pPr>
      <w:r>
        <w:rPr>
          <w:rFonts w:ascii="Yuanti SC" w:hAnsi="Yuanti SC"/>
          <w:i/>
          <w:color w:val="000000"/>
        </w:rPr>
        <w:t>NaviLens quiere rendir un sincero homenaje a este inventor que demostró que con perseverancia y valentía se puede cambiar la vida de muchas personas y hacer un mundo mejor.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Yuanti SC" w:hAnsi="Yuanti SC"/>
          <w:i/>
          <w:color w:val="000000"/>
        </w:rPr>
      </w:pPr>
      <w:r>
        <w:rPr>
          <w:rFonts w:ascii="Yuanti SC" w:hAnsi="Yuanti SC"/>
          <w:i/>
          <w:color w:val="000000"/>
        </w:rPr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Yuanti SC" w:hAnsi="Yuanti SC"/>
          <w:i/>
          <w:color w:val="000000"/>
        </w:rPr>
      </w:pPr>
      <w:r>
        <w:rPr>
          <w:rFonts w:ascii="Yuanti SC" w:hAnsi="Yuanti SC"/>
          <w:i/>
          <w:color w:val="000000"/>
        </w:rPr>
        <w:t>GRACIAS SEIICHI</w:t>
      </w:r>
    </w:p>
    <w:p>
      <w:pPr>
        <w:pStyle w:val="Normal"/>
        <w:bidi w:val="0"/>
        <w:jc w:val="left"/>
        <w:rPr>
          <w:rFonts w:cs="Times"/>
          <w:sz w:val="38"/>
        </w:rPr>
      </w:pPr>
      <w:r>
        <w:rPr>
          <w:rFonts w:ascii="Yuanti SC" w:hAnsi="Yuanti SC"/>
        </w:rPr>
      </w:r>
    </w:p>
    <w:sectPr>
      <w:headerReference w:type="default" r:id="rId2"/>
      <w:type w:val="nextPage"/>
      <w:pgSz w:w="11906" w:h="16838"/>
      <w:pgMar w:left="1701" w:right="1701" w:header="1417" w:top="2449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Yuanti SC">
    <w:charset w:val="01"/>
    <w:family w:val="auto"/>
    <w:pitch w:val="variable"/>
  </w:font>
  <w:font w:name="VAG Rounded Std Ligh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left"/>
      <w:rPr/>
    </w:pPr>
    <w:r>
      <w:rPr/>
      <w:drawing>
        <wp:inline distT="0" distB="0" distL="0" distR="0">
          <wp:extent cx="1430020" cy="475615"/>
          <wp:effectExtent l="0" t="0" r="0" b="0"/>
          <wp:docPr id="3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499" b="0"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47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2320290</wp:posOffset>
              </wp:positionH>
              <wp:positionV relativeFrom="paragraph">
                <wp:posOffset>64135</wp:posOffset>
              </wp:positionV>
              <wp:extent cx="3075305" cy="267970"/>
              <wp:effectExtent l="0" t="0" r="0" b="0"/>
              <wp:wrapNone/>
              <wp:docPr id="1" name="Cuadro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4760" cy="267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bidi w:val="0"/>
                            <w:jc w:val="right"/>
                            <w:rPr>
                              <w:rFonts w:ascii="VAG Rounded Std Light" w:hAnsi="VAG Rounded Std Light"/>
                              <w:color w:val="7F7F7F" w:themeColor="text1" w:themeTint="80"/>
                            </w:rPr>
                          </w:pPr>
                          <w:r>
                            <w:rPr/>
                            <w:t xml:space="preserve">Tenjiblocks.com  </w:t>
                          </w:r>
                          <w:r>
                            <w:rPr/>
                            <w:t xml:space="preserve">Tributo a </w:t>
                          </w:r>
                          <w:r>
                            <w:rPr/>
                            <w:t>Seiichi Miyake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1" fillcolor="white" stroked="f" style="position:absolute;margin-left:182.7pt;margin-top:5.05pt;width:242.05pt;height:21pt">
              <w10:wrap type="squar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bidi w:val="0"/>
                      <w:jc w:val="right"/>
                      <w:rPr>
                        <w:rFonts w:ascii="VAG Rounded Std Light" w:hAnsi="VAG Rounded Std Light"/>
                        <w:color w:val="7F7F7F" w:themeColor="text1" w:themeTint="80"/>
                      </w:rPr>
                    </w:pPr>
                    <w:r>
                      <w:rPr/>
                      <w:t xml:space="preserve">Tenjiblocks.com  </w:t>
                    </w:r>
                    <w:r>
                      <w:rPr/>
                      <w:t xml:space="preserve">Tributo a </w:t>
                    </w:r>
                    <w:r>
                      <w:rPr/>
                      <w:t>Seiichi Miyake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ongti SC" w:cs="Arial Unicode MS"/>
        <w:kern w:val="2"/>
        <w:sz w:val="22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Songti SC" w:cs="Arial Unicode MS"/>
      <w:color w:val="auto"/>
      <w:kern w:val="2"/>
      <w:sz w:val="22"/>
      <w:szCs w:val="24"/>
      <w:lang w:val="es-E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LibreOffice/6.4.3.2$MacOSX_X86_64 LibreOffice_project/747b5d0ebf89f41c860ec2a39efd7cb15b54f2d8</Application>
  <Pages>2</Pages>
  <Words>434</Words>
  <Characters>2317</Characters>
  <CharactersWithSpaces>2739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dc:description/>
  <dc:language>es-ES</dc:language>
  <cp:lastModifiedBy/>
  <dcterms:modified xsi:type="dcterms:W3CDTF">2020-05-15T13:09:49Z</dcterms:modified>
  <cp:revision>1</cp:revision>
  <dc:subject/>
  <dc:title/>
</cp:coreProperties>
</file>